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media/image9.png" ContentType="image/png"/>
  <Override PartName="/word/media/image13.png" ContentType="image/png"/>
  <Override PartName="/word/media/image8.png" ContentType="image/png"/>
  <Override PartName="/word/media/image12.png" ContentType="image/png"/>
  <Override PartName="/word/media/image7.png" ContentType="image/png"/>
  <Override PartName="/word/media/image11.png" ContentType="image/png"/>
  <Override PartName="/word/media/image6.png" ContentType="image/png"/>
  <Override PartName="/word/media/image10.png" ContentType="image/png"/>
  <Override PartName="/word/media/image5.png" ContentType="image/png"/>
  <Override PartName="/word/media/image4.png" ContentType="image/png"/>
  <Override PartName="/word/media/image3.png" ContentType="image/png"/>
  <Override PartName="/word/media/image23.png" ContentType="image/png"/>
  <Override PartName="/word/media/image22.png" ContentType="image/png"/>
  <Override PartName="/word/media/image21.png" ContentType="image/png"/>
  <Override PartName="/word/media/image19.png" ContentType="image/png"/>
  <Override PartName="/word/media/image20.png" ContentType="image/png"/>
  <Override PartName="/word/media/image18.png" ContentType="image/png"/>
  <Override PartName="/word/media/image17.png" ContentType="image/png"/>
  <Override PartName="/word/media/image16.png" ContentType="image/png"/>
  <Override PartName="/word/media/image15.png" ContentType="image/png"/>
  <Override PartName="/word/media/image14.png" ContentType="image/png"/>
  <Override PartName="/word/media/image1.png" ContentType="image/png"/>
  <Override PartName="/word/media/image24.png" ContentType="image/png"/>
  <Override PartName="/word/media/image2.png" ContentType="image/png"/>
  <Override PartName="/word/styles.xml" ContentType="application/vnd.openxmlformats-officedocument.wordprocessingml.styles+xml"/>
  <Override PartName="/word/footer1.xml" ContentType="application/vnd.openxmlformats-officedocument.wordprocessingml.footer+xml"/>
  <Override PartName="/word/settings.xml" ContentType="application/vnd.openxmlformats-officedocument.wordprocessingml.settings+xml"/>
  <Override PartName="/word/numbering.xml" ContentType="application/vnd.openxmlformats-officedocument.wordprocessingml.numbering+xml"/>
  <Override PartName="/word/fontTable.xml" ContentType="application/vnd.openxmlformats-officedocument.wordprocessingml.fontTabl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numPr>
          <w:ilvl w:val="0"/>
          <w:numId w:val="0"/>
        </w:numPr>
        <w:bidi w:val="0"/>
        <w:jc w:val="right"/>
        <w:rPr>
          <w:b w:val="false"/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  <w:t>2/20/25</w:t>
      </w:r>
    </w:p>
    <w:p>
      <w:pPr>
        <w:pStyle w:val="Normal"/>
        <w:numPr>
          <w:ilvl w:val="0"/>
          <w:numId w:val="0"/>
        </w:numPr>
        <w:bidi w:val="0"/>
        <w:jc w:val="center"/>
        <w:rPr>
          <w:b w:val="false"/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  <w:t>LVIS vs. GEDI comparison: LVIS sites</w:t>
      </w:r>
    </w:p>
    <w:p>
      <w:pPr>
        <w:pStyle w:val="Normal"/>
        <w:numPr>
          <w:ilvl w:val="0"/>
          <w:numId w:val="0"/>
        </w:numPr>
        <w:bidi w:val="0"/>
        <w:jc w:val="center"/>
        <w:rPr>
          <w:b w:val="false"/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</w:r>
    </w:p>
    <w:p>
      <w:pPr>
        <w:pStyle w:val="Normal"/>
        <w:numPr>
          <w:ilvl w:val="0"/>
          <w:numId w:val="0"/>
        </w:numPr>
        <w:bidi w:val="0"/>
        <w:jc w:val="left"/>
        <w:rPr>
          <w:b w:val="false"/>
          <w:b w:val="false"/>
          <w:bCs w:val="false"/>
          <w:sz w:val="24"/>
          <w:szCs w:val="24"/>
        </w:rPr>
      </w:pPr>
      <w:r>
        <w:rPr>
          <w:b/>
          <w:bCs/>
          <w:sz w:val="24"/>
          <w:szCs w:val="24"/>
        </w:rPr>
        <w:t xml:space="preserve">Summary: </w:t>
      </w:r>
      <w:r>
        <w:rPr>
          <w:b w:val="false"/>
          <w:bCs w:val="false"/>
          <w:sz w:val="24"/>
          <w:szCs w:val="24"/>
        </w:rPr>
        <w:t xml:space="preserve">The figures below compare estimations of AGBD from LVIS and the BIWF method. </w:t>
      </w:r>
      <w:r>
        <w:rPr>
          <w:b w:val="false"/>
          <w:bCs w:val="false"/>
          <w:sz w:val="24"/>
          <w:szCs w:val="24"/>
        </w:rPr>
        <w:t xml:space="preserve">The LVIS model runs were done by Alex Rojas in 2022 (or 2023?), whereas the the </w:t>
      </w:r>
      <w:r>
        <w:rPr>
          <w:b w:val="false"/>
          <w:bCs w:val="false"/>
          <w:sz w:val="24"/>
          <w:szCs w:val="24"/>
        </w:rPr>
        <w:t xml:space="preserve">GEDI model runs were done by Ian Grant in 2025; there are slight differences in </w:t>
      </w:r>
      <w:r>
        <w:rPr>
          <w:b w:val="false"/>
          <w:bCs w:val="false"/>
          <w:sz w:val="24"/>
          <w:szCs w:val="24"/>
        </w:rPr>
        <w:t xml:space="preserve">their implementations which should be investigated further by re-running the LVIS data with the current model implementation. However, these differences should be minor and will apply equally to the four sites </w:t>
      </w:r>
      <w:r>
        <w:rPr>
          <w:b w:val="false"/>
          <w:bCs w:val="false"/>
          <w:sz w:val="24"/>
          <w:szCs w:val="24"/>
        </w:rPr>
        <w:t xml:space="preserve">shown below. </w:t>
      </w:r>
    </w:p>
    <w:p>
      <w:pPr>
        <w:pStyle w:val="Normal"/>
        <w:numPr>
          <w:ilvl w:val="0"/>
          <w:numId w:val="0"/>
        </w:numPr>
        <w:bidi w:val="0"/>
        <w:jc w:val="left"/>
        <w:rPr>
          <w:b w:val="false"/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</w:r>
    </w:p>
    <w:p>
      <w:pPr>
        <w:pStyle w:val="Normal"/>
        <w:numPr>
          <w:ilvl w:val="0"/>
          <w:numId w:val="0"/>
        </w:numPr>
        <w:bidi w:val="0"/>
        <w:jc w:val="left"/>
        <w:rPr>
          <w:b w:val="false"/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  <w:t xml:space="preserve">For each of the for sites, the figures below show </w:t>
      </w:r>
    </w:p>
    <w:p>
      <w:pPr>
        <w:pStyle w:val="Normal"/>
        <w:numPr>
          <w:ilvl w:val="0"/>
          <w:numId w:val="0"/>
        </w:numPr>
        <w:bidi w:val="0"/>
        <w:jc w:val="left"/>
        <w:rPr>
          <w:b w:val="false"/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  <w:t>- scatterplot of AGBD predictions for GEDI compared to the mean of AGBD predictions within 25 m of each GEDI footprint</w:t>
      </w:r>
    </w:p>
    <w:p>
      <w:pPr>
        <w:pStyle w:val="Normal"/>
        <w:numPr>
          <w:ilvl w:val="0"/>
          <w:numId w:val="0"/>
        </w:numPr>
        <w:bidi w:val="0"/>
        <w:jc w:val="left"/>
        <w:rPr>
          <w:b w:val="false"/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  <w:t>- the same analysis, but dividing GEDI captures by beam type (coverage or power)</w:t>
      </w:r>
    </w:p>
    <w:p>
      <w:pPr>
        <w:pStyle w:val="Normal"/>
        <w:numPr>
          <w:ilvl w:val="0"/>
          <w:numId w:val="0"/>
        </w:numPr>
        <w:bidi w:val="0"/>
        <w:jc w:val="left"/>
        <w:rPr>
          <w:b w:val="false"/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  <w:t>- same analysis by year</w:t>
      </w:r>
    </w:p>
    <w:p>
      <w:pPr>
        <w:pStyle w:val="Normal"/>
        <w:numPr>
          <w:ilvl w:val="0"/>
          <w:numId w:val="0"/>
        </w:numPr>
        <w:bidi w:val="0"/>
        <w:jc w:val="left"/>
        <w:rPr>
          <w:b w:val="false"/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</w:r>
    </w:p>
    <w:p>
      <w:pPr>
        <w:pStyle w:val="TextBody"/>
        <w:numPr>
          <w:ilvl w:val="0"/>
          <w:numId w:val="0"/>
        </w:numPr>
        <w:bidi w:val="0"/>
        <w:jc w:val="left"/>
        <w:rPr>
          <w:b w:val="false"/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  <w:t>For each of the four sites, the figures below show:</w:t>
      </w:r>
    </w:p>
    <w:p>
      <w:pPr>
        <w:pStyle w:val="TextBody"/>
        <w:numPr>
          <w:ilvl w:val="0"/>
          <w:numId w:val="2"/>
        </w:numPr>
        <w:tabs>
          <w:tab w:val="clear" w:pos="709"/>
          <w:tab w:val="left" w:pos="709" w:leader="none"/>
        </w:tabs>
        <w:bidi w:val="0"/>
        <w:spacing w:before="0" w:after="0"/>
        <w:ind w:left="709" w:hanging="283"/>
        <w:jc w:val="left"/>
        <w:rPr/>
      </w:pPr>
      <w:r>
        <w:rPr/>
        <w:t xml:space="preserve">A scatterplot of AGBD predictions for GEDI compared to the mean of AGBD predictions within 25 m of each GEDI footprint. </w:t>
      </w:r>
    </w:p>
    <w:p>
      <w:pPr>
        <w:pStyle w:val="TextBody"/>
        <w:numPr>
          <w:ilvl w:val="0"/>
          <w:numId w:val="2"/>
        </w:numPr>
        <w:tabs>
          <w:tab w:val="clear" w:pos="709"/>
          <w:tab w:val="left" w:pos="709" w:leader="none"/>
        </w:tabs>
        <w:bidi w:val="0"/>
        <w:spacing w:before="0" w:after="0"/>
        <w:ind w:left="709" w:hanging="283"/>
        <w:jc w:val="left"/>
        <w:rPr/>
      </w:pPr>
      <w:r>
        <w:rPr/>
        <w:t>A histogram of the errors for each GEDI capture (BIWF estimate – LVIS estimate)</w:t>
      </w:r>
    </w:p>
    <w:p>
      <w:pPr>
        <w:pStyle w:val="TextBody"/>
        <w:numPr>
          <w:ilvl w:val="0"/>
          <w:numId w:val="2"/>
        </w:numPr>
        <w:tabs>
          <w:tab w:val="clear" w:pos="709"/>
          <w:tab w:val="left" w:pos="709" w:leader="none"/>
        </w:tabs>
        <w:bidi w:val="0"/>
        <w:spacing w:before="0" w:after="0"/>
        <w:ind w:left="709" w:hanging="283"/>
        <w:jc w:val="left"/>
        <w:rPr/>
      </w:pPr>
      <w:r>
        <w:rPr/>
        <w:t xml:space="preserve">The same analysis, but dividing GEDI captures by beam type (coverage or power). </w:t>
      </w:r>
    </w:p>
    <w:p>
      <w:pPr>
        <w:pStyle w:val="TextBody"/>
        <w:numPr>
          <w:ilvl w:val="0"/>
          <w:numId w:val="2"/>
        </w:numPr>
        <w:tabs>
          <w:tab w:val="clear" w:pos="709"/>
          <w:tab w:val="left" w:pos="709" w:leader="none"/>
        </w:tabs>
        <w:bidi w:val="0"/>
        <w:ind w:left="709" w:hanging="283"/>
        <w:jc w:val="left"/>
        <w:rPr/>
      </w:pPr>
      <w:r>
        <w:rPr/>
        <w:t xml:space="preserve">The same analysis by year. </w:t>
      </w:r>
    </w:p>
    <w:p>
      <w:pPr>
        <w:pStyle w:val="TextBody"/>
        <w:bidi w:val="0"/>
        <w:jc w:val="left"/>
        <w:rPr/>
      </w:pPr>
      <w:r>
        <w:rPr>
          <w:b/>
          <w:bCs/>
        </w:rPr>
        <w:t>Results</w:t>
      </w:r>
      <w:r>
        <w:rPr/>
        <w:t>: The results demonstrate variation between sites:</w:t>
      </w:r>
    </w:p>
    <w:p>
      <w:pPr>
        <w:pStyle w:val="TextBody"/>
        <w:numPr>
          <w:ilvl w:val="0"/>
          <w:numId w:val="3"/>
        </w:numPr>
        <w:tabs>
          <w:tab w:val="clear" w:pos="709"/>
          <w:tab w:val="left" w:pos="709" w:leader="none"/>
        </w:tabs>
        <w:bidi w:val="0"/>
        <w:spacing w:before="0" w:after="0"/>
        <w:ind w:left="709" w:hanging="283"/>
        <w:jc w:val="left"/>
        <w:rPr/>
      </w:pPr>
      <w:r>
        <w:rPr/>
        <w:t xml:space="preserve">Lope has a reasonable 1-to-1 correlation, except for a separate distribution of points where GEDI underestimates LVIS. These points are disproportionately coverage beams but not exclusively. They occur in all years. </w:t>
      </w:r>
    </w:p>
    <w:p>
      <w:pPr>
        <w:pStyle w:val="TextBody"/>
        <w:numPr>
          <w:ilvl w:val="0"/>
          <w:numId w:val="3"/>
        </w:numPr>
        <w:tabs>
          <w:tab w:val="clear" w:pos="709"/>
          <w:tab w:val="left" w:pos="709" w:leader="none"/>
        </w:tabs>
        <w:bidi w:val="0"/>
        <w:spacing w:before="0" w:after="0"/>
        <w:ind w:left="709" w:hanging="283"/>
        <w:jc w:val="left"/>
        <w:rPr/>
      </w:pPr>
      <w:r>
        <w:rPr/>
        <w:t xml:space="preserve">Mabounie has an across-the-board underestimate for GEDI, suggesting that a different biomass index to AGBD model may be necessary to correct this bias. </w:t>
      </w:r>
    </w:p>
    <w:p>
      <w:pPr>
        <w:pStyle w:val="TextBody"/>
        <w:numPr>
          <w:ilvl w:val="0"/>
          <w:numId w:val="3"/>
        </w:numPr>
        <w:tabs>
          <w:tab w:val="clear" w:pos="709"/>
          <w:tab w:val="left" w:pos="709" w:leader="none"/>
        </w:tabs>
        <w:bidi w:val="0"/>
        <w:spacing w:before="0" w:after="0"/>
        <w:ind w:left="709" w:hanging="283"/>
        <w:jc w:val="left"/>
        <w:rPr/>
      </w:pPr>
      <w:r>
        <w:rPr/>
        <w:t xml:space="preserve">Mondah appears to be precise and unbiased. </w:t>
      </w:r>
    </w:p>
    <w:p>
      <w:pPr>
        <w:pStyle w:val="TextBody"/>
        <w:numPr>
          <w:ilvl w:val="0"/>
          <w:numId w:val="3"/>
        </w:numPr>
        <w:tabs>
          <w:tab w:val="clear" w:pos="709"/>
          <w:tab w:val="left" w:pos="709" w:leader="none"/>
        </w:tabs>
        <w:bidi w:val="0"/>
        <w:ind w:left="709" w:hanging="283"/>
        <w:jc w:val="left"/>
        <w:rPr/>
      </w:pPr>
      <w:r>
        <w:rPr/>
        <w:t>Rabi has an underestimate similar to Mabounie, but not as severe.</w:t>
      </w:r>
    </w:p>
    <w:p>
      <w:pPr>
        <w:pStyle w:val="Normal"/>
        <w:numPr>
          <w:ilvl w:val="0"/>
          <w:numId w:val="0"/>
        </w:numPr>
        <w:bidi w:val="0"/>
        <w:jc w:val="left"/>
        <w:rPr>
          <w:b w:val="false"/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</w:r>
    </w:p>
    <w:p>
      <w:pPr>
        <w:pStyle w:val="Normal"/>
        <w:numPr>
          <w:ilvl w:val="0"/>
          <w:numId w:val="0"/>
        </w:numPr>
        <w:bidi w:val="0"/>
        <w:jc w:val="left"/>
        <w:rPr>
          <w:b w:val="false"/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  <w:t>Overall, it looks like there is significant variation between beam type but no clear patterns that I can see between years.</w:t>
      </w:r>
      <w:r>
        <w:br w:type="page"/>
      </w:r>
    </w:p>
    <w:p>
      <w:pPr>
        <w:pStyle w:val="Normal"/>
        <w:numPr>
          <w:ilvl w:val="0"/>
          <w:numId w:val="1"/>
        </w:numPr>
        <w:bidi w:val="0"/>
        <w:jc w:val="left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Lope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14">
            <wp:simplePos x="0" y="0"/>
            <wp:positionH relativeFrom="column">
              <wp:posOffset>1408430</wp:posOffset>
            </wp:positionH>
            <wp:positionV relativeFrom="paragraph">
              <wp:posOffset>156210</wp:posOffset>
            </wp:positionV>
            <wp:extent cx="3825240" cy="3865880"/>
            <wp:effectExtent l="0" t="0" r="0" b="0"/>
            <wp:wrapSquare wrapText="largest"/>
            <wp:docPr id="1" name="Image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3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5240" cy="3865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2">
            <wp:simplePos x="0" y="0"/>
            <wp:positionH relativeFrom="column">
              <wp:posOffset>1327785</wp:posOffset>
            </wp:positionH>
            <wp:positionV relativeFrom="paragraph">
              <wp:posOffset>4241800</wp:posOffset>
            </wp:positionV>
            <wp:extent cx="4039870" cy="4039870"/>
            <wp:effectExtent l="0" t="0" r="0" b="0"/>
            <wp:wrapSquare wrapText="largest"/>
            <wp:docPr id="2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9870" cy="4039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rPr/>
      </w:pPr>
      <w:r>
        <w:rPr/>
        <w:drawing>
          <wp:anchor behindDoc="0" distT="0" distB="0" distL="0" distR="0" simplePos="0" locked="0" layoutInCell="0" allowOverlap="1" relativeHeight="5">
            <wp:simplePos x="0" y="0"/>
            <wp:positionH relativeFrom="column">
              <wp:posOffset>861060</wp:posOffset>
            </wp:positionH>
            <wp:positionV relativeFrom="paragraph">
              <wp:posOffset>4485005</wp:posOffset>
            </wp:positionV>
            <wp:extent cx="4305935" cy="4305935"/>
            <wp:effectExtent l="0" t="0" r="0" b="0"/>
            <wp:wrapSquare wrapText="largest"/>
            <wp:docPr id="3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5935" cy="43059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1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086225" cy="4086225"/>
            <wp:effectExtent l="0" t="0" r="0" b="0"/>
            <wp:wrapSquare wrapText="largest"/>
            <wp:docPr id="4" name="Image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14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6225" cy="4086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  <w:r>
        <w:br w:type="page"/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10">
            <wp:simplePos x="0" y="0"/>
            <wp:positionH relativeFrom="column">
              <wp:posOffset>963930</wp:posOffset>
            </wp:positionH>
            <wp:positionV relativeFrom="paragraph">
              <wp:posOffset>4430395</wp:posOffset>
            </wp:positionV>
            <wp:extent cx="4075430" cy="4213860"/>
            <wp:effectExtent l="0" t="0" r="0" b="0"/>
            <wp:wrapSquare wrapText="largest"/>
            <wp:docPr id="5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5430" cy="42138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16">
            <wp:simplePos x="0" y="0"/>
            <wp:positionH relativeFrom="column">
              <wp:posOffset>963930</wp:posOffset>
            </wp:positionH>
            <wp:positionV relativeFrom="paragraph">
              <wp:posOffset>396240</wp:posOffset>
            </wp:positionV>
            <wp:extent cx="4339590" cy="4339590"/>
            <wp:effectExtent l="0" t="0" r="0" b="0"/>
            <wp:wrapSquare wrapText="largest"/>
            <wp:docPr id="6" name="Image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15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9590" cy="4339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  <w:r>
        <w:br w:type="page"/>
      </w:r>
    </w:p>
    <w:p>
      <w:pPr>
        <w:pStyle w:val="Normal"/>
        <w:bidi w:val="0"/>
        <w:jc w:val="left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2. Mabounie</w:t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3">
            <wp:simplePos x="0" y="0"/>
            <wp:positionH relativeFrom="column">
              <wp:posOffset>641985</wp:posOffset>
            </wp:positionH>
            <wp:positionV relativeFrom="paragraph">
              <wp:posOffset>4817745</wp:posOffset>
            </wp:positionV>
            <wp:extent cx="4204335" cy="3970655"/>
            <wp:effectExtent l="0" t="0" r="0" b="0"/>
            <wp:wrapSquare wrapText="largest"/>
            <wp:docPr id="7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4335" cy="39706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17">
            <wp:simplePos x="0" y="0"/>
            <wp:positionH relativeFrom="column">
              <wp:posOffset>710565</wp:posOffset>
            </wp:positionH>
            <wp:positionV relativeFrom="paragraph">
              <wp:posOffset>335915</wp:posOffset>
            </wp:positionV>
            <wp:extent cx="4064635" cy="4064635"/>
            <wp:effectExtent l="0" t="0" r="0" b="0"/>
            <wp:wrapSquare wrapText="largest"/>
            <wp:docPr id="8" name="Image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16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635" cy="4064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18">
            <wp:simplePos x="0" y="0"/>
            <wp:positionH relativeFrom="column">
              <wp:posOffset>1155065</wp:posOffset>
            </wp:positionH>
            <wp:positionV relativeFrom="paragraph">
              <wp:posOffset>150495</wp:posOffset>
            </wp:positionV>
            <wp:extent cx="4127500" cy="4127500"/>
            <wp:effectExtent l="0" t="0" r="0" b="0"/>
            <wp:wrapSquare wrapText="largest"/>
            <wp:docPr id="9" name="Image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17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7500" cy="4127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6">
            <wp:simplePos x="0" y="0"/>
            <wp:positionH relativeFrom="column">
              <wp:posOffset>1087120</wp:posOffset>
            </wp:positionH>
            <wp:positionV relativeFrom="paragraph">
              <wp:posOffset>4366260</wp:posOffset>
            </wp:positionV>
            <wp:extent cx="4147185" cy="4147185"/>
            <wp:effectExtent l="0" t="0" r="0" b="0"/>
            <wp:wrapSquare wrapText="largest"/>
            <wp:docPr id="10" name="Image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6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7185" cy="41471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7">
            <wp:simplePos x="0" y="0"/>
            <wp:positionH relativeFrom="column">
              <wp:posOffset>791210</wp:posOffset>
            </wp:positionH>
            <wp:positionV relativeFrom="paragraph">
              <wp:posOffset>4606290</wp:posOffset>
            </wp:positionV>
            <wp:extent cx="4520565" cy="4520565"/>
            <wp:effectExtent l="0" t="0" r="0" b="0"/>
            <wp:wrapSquare wrapText="largest"/>
            <wp:docPr id="11" name="Image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7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0565" cy="45205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1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488815" cy="4488815"/>
            <wp:effectExtent l="0" t="0" r="0" b="0"/>
            <wp:wrapSquare wrapText="largest"/>
            <wp:docPr id="12" name="Image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8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8815" cy="44888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Normal"/>
        <w:bidi w:val="0"/>
        <w:jc w:val="left"/>
        <w:rPr>
          <w:sz w:val="32"/>
          <w:szCs w:val="32"/>
        </w:rPr>
      </w:pPr>
      <w:r>
        <w:rPr>
          <w:sz w:val="32"/>
          <w:szCs w:val="32"/>
        </w:rPr>
        <w:t xml:space="preserve">3. </w:t>
      </w:r>
      <w:r>
        <w:rPr>
          <w:b/>
          <w:bCs/>
          <w:sz w:val="32"/>
          <w:szCs w:val="32"/>
        </w:rPr>
        <w:t>Mondah</w:t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4">
            <wp:simplePos x="0" y="0"/>
            <wp:positionH relativeFrom="column">
              <wp:posOffset>1066165</wp:posOffset>
            </wp:positionH>
            <wp:positionV relativeFrom="paragraph">
              <wp:posOffset>4558665</wp:posOffset>
            </wp:positionV>
            <wp:extent cx="4064000" cy="4064000"/>
            <wp:effectExtent l="0" t="0" r="0" b="0"/>
            <wp:wrapSquare wrapText="largest"/>
            <wp:docPr id="13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4064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20">
            <wp:simplePos x="0" y="0"/>
            <wp:positionH relativeFrom="column">
              <wp:posOffset>1080770</wp:posOffset>
            </wp:positionH>
            <wp:positionV relativeFrom="paragraph">
              <wp:posOffset>155575</wp:posOffset>
            </wp:positionV>
            <wp:extent cx="4081145" cy="4081145"/>
            <wp:effectExtent l="0" t="0" r="0" b="0"/>
            <wp:wrapSquare wrapText="largest"/>
            <wp:docPr id="14" name="Image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9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1145" cy="40811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9">
            <wp:simplePos x="0" y="0"/>
            <wp:positionH relativeFrom="column">
              <wp:posOffset>1017905</wp:posOffset>
            </wp:positionH>
            <wp:positionV relativeFrom="paragraph">
              <wp:posOffset>4535170</wp:posOffset>
            </wp:positionV>
            <wp:extent cx="4301490" cy="4301490"/>
            <wp:effectExtent l="0" t="0" r="0" b="0"/>
            <wp:wrapSquare wrapText="largest"/>
            <wp:docPr id="15" name="Image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9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1490" cy="43014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2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280535" cy="4280535"/>
            <wp:effectExtent l="0" t="0" r="0" b="0"/>
            <wp:wrapSquare wrapText="largest"/>
            <wp:docPr id="16" name="Image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20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0535" cy="42805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22">
            <wp:simplePos x="0" y="0"/>
            <wp:positionH relativeFrom="column">
              <wp:posOffset>1031240</wp:posOffset>
            </wp:positionH>
            <wp:positionV relativeFrom="paragraph">
              <wp:posOffset>5080</wp:posOffset>
            </wp:positionV>
            <wp:extent cx="4141470" cy="4141470"/>
            <wp:effectExtent l="0" t="0" r="0" b="0"/>
            <wp:wrapSquare wrapText="largest"/>
            <wp:docPr id="17" name="Image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21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1470" cy="41414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8">
            <wp:simplePos x="0" y="0"/>
            <wp:positionH relativeFrom="column">
              <wp:posOffset>964565</wp:posOffset>
            </wp:positionH>
            <wp:positionV relativeFrom="paragraph">
              <wp:posOffset>4224655</wp:posOffset>
            </wp:positionV>
            <wp:extent cx="4237990" cy="4237990"/>
            <wp:effectExtent l="0" t="0" r="0" b="0"/>
            <wp:wrapSquare wrapText="largest"/>
            <wp:docPr id="18" name="Image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8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7990" cy="42379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Normal"/>
        <w:bidi w:val="0"/>
        <w:jc w:val="left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4. Rabi</w:t>
      </w:r>
    </w:p>
    <w:p>
      <w:pPr>
        <w:pStyle w:val="Normal"/>
        <w:bidi w:val="0"/>
        <w:jc w:val="left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drawing>
          <wp:anchor behindDoc="0" distT="0" distB="0" distL="0" distR="0" simplePos="0" locked="0" layoutInCell="0" allowOverlap="1" relativeHeight="13">
            <wp:simplePos x="0" y="0"/>
            <wp:positionH relativeFrom="column">
              <wp:posOffset>1087120</wp:posOffset>
            </wp:positionH>
            <wp:positionV relativeFrom="paragraph">
              <wp:posOffset>4349750</wp:posOffset>
            </wp:positionV>
            <wp:extent cx="4110355" cy="4110355"/>
            <wp:effectExtent l="0" t="0" r="0" b="0"/>
            <wp:wrapSquare wrapText="largest"/>
            <wp:docPr id="19" name="Image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12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0355" cy="4110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2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940810" cy="3940810"/>
            <wp:effectExtent l="0" t="0" r="0" b="0"/>
            <wp:wrapSquare wrapText="largest"/>
            <wp:docPr id="20" name="Image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22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0810" cy="3940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12">
            <wp:simplePos x="0" y="0"/>
            <wp:positionH relativeFrom="column">
              <wp:posOffset>913765</wp:posOffset>
            </wp:positionH>
            <wp:positionV relativeFrom="paragraph">
              <wp:posOffset>4712335</wp:posOffset>
            </wp:positionV>
            <wp:extent cx="4453255" cy="4453255"/>
            <wp:effectExtent l="0" t="0" r="0" b="0"/>
            <wp:wrapSquare wrapText="largest"/>
            <wp:docPr id="21" name="Image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11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3255" cy="44532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2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090035" cy="4090035"/>
            <wp:effectExtent l="0" t="0" r="0" b="0"/>
            <wp:wrapSquare wrapText="largest"/>
            <wp:docPr id="22" name="Image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23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0035" cy="40900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11">
            <wp:simplePos x="0" y="0"/>
            <wp:positionH relativeFrom="column">
              <wp:posOffset>897890</wp:posOffset>
            </wp:positionH>
            <wp:positionV relativeFrom="paragraph">
              <wp:posOffset>4593590</wp:posOffset>
            </wp:positionV>
            <wp:extent cx="4393565" cy="4393565"/>
            <wp:effectExtent l="0" t="0" r="0" b="0"/>
            <wp:wrapSquare wrapText="largest"/>
            <wp:docPr id="23" name="Image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10" descr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3565" cy="43935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2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478655" cy="4478655"/>
            <wp:effectExtent l="0" t="0" r="0" b="0"/>
            <wp:wrapSquare wrapText="largest"/>
            <wp:docPr id="24" name="Image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24" descr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8655" cy="44786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>
      <w:footerReference w:type="default" r:id="rId26"/>
      <w:type w:val="nextPage"/>
      <w:pgSz w:w="11906" w:h="16838"/>
      <w:pgMar w:left="1134" w:right="1134" w:gutter="0" w:header="0" w:top="1134" w:footer="1134" w:bottom="1693"/>
      <w:pgNumType w:fmt="decimal"/>
      <w:formProt w:val="false"/>
      <w:textDirection w:val="lrTb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Liberation Sans">
    <w:altName w:val="Arial"/>
    <w:charset w:val="01"/>
    <w:family w:val="swiss"/>
    <w:pitch w:val="variable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suppressLineNumbers/>
      <w:bidi w:val="0"/>
      <w:jc w:val="left"/>
      <w:rPr/>
    </w:pPr>
    <w:r>
      <w:rPr/>
    </w:r>
  </w:p>
</w:ftr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/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/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/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/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/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/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/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/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/>
    </w:lvl>
  </w:abstractNum>
  <w:abstractNum w:abstractNumId="2">
    <w:lvl w:ilvl="0">
      <w:start w:val="1"/>
      <w:numFmt w:val="decimal"/>
      <w:lvlText w:val="%1."/>
      <w:lvlJc w:val="left"/>
      <w:pPr>
        <w:tabs>
          <w:tab w:val="num" w:pos="709"/>
        </w:tabs>
        <w:ind w:left="709" w:hanging="283"/>
      </w:pPr>
      <w:rPr/>
    </w:lvl>
    <w:lvl w:ilvl="1">
      <w:start w:val="1"/>
      <w:numFmt w:val="decimal"/>
      <w:lvlText w:val="%2."/>
      <w:lvlJc w:val="left"/>
      <w:pPr>
        <w:tabs>
          <w:tab w:val="num" w:pos="1418"/>
        </w:tabs>
        <w:ind w:left="1418" w:hanging="283"/>
      </w:pPr>
      <w:rPr/>
    </w:lvl>
    <w:lvl w:ilvl="2">
      <w:start w:val="1"/>
      <w:numFmt w:val="decimal"/>
      <w:lvlText w:val="%3."/>
      <w:lvlJc w:val="left"/>
      <w:pPr>
        <w:tabs>
          <w:tab w:val="num" w:pos="2127"/>
        </w:tabs>
        <w:ind w:left="2127" w:hanging="283"/>
      </w:pPr>
      <w:rPr/>
    </w:lvl>
    <w:lvl w:ilvl="3">
      <w:start w:val="1"/>
      <w:numFmt w:val="decimal"/>
      <w:lvlText w:val="%4."/>
      <w:lvlJc w:val="left"/>
      <w:pPr>
        <w:tabs>
          <w:tab w:val="num" w:pos="2836"/>
        </w:tabs>
        <w:ind w:left="2836" w:hanging="283"/>
      </w:pPr>
      <w:rPr/>
    </w:lvl>
    <w:lvl w:ilvl="4">
      <w:start w:val="1"/>
      <w:numFmt w:val="decimal"/>
      <w:lvlText w:val="%5."/>
      <w:lvlJc w:val="left"/>
      <w:pPr>
        <w:tabs>
          <w:tab w:val="num" w:pos="3545"/>
        </w:tabs>
        <w:ind w:left="3545" w:hanging="283"/>
      </w:pPr>
      <w:rPr/>
    </w:lvl>
    <w:lvl w:ilvl="5">
      <w:start w:val="1"/>
      <w:numFmt w:val="decimal"/>
      <w:lvlText w:val="%6."/>
      <w:lvlJc w:val="left"/>
      <w:pPr>
        <w:tabs>
          <w:tab w:val="num" w:pos="4254"/>
        </w:tabs>
        <w:ind w:left="4254" w:hanging="283"/>
      </w:pPr>
      <w:rPr/>
    </w:lvl>
    <w:lvl w:ilvl="6">
      <w:start w:val="1"/>
      <w:numFmt w:val="decimal"/>
      <w:lvlText w:val="%7."/>
      <w:lvlJc w:val="left"/>
      <w:pPr>
        <w:tabs>
          <w:tab w:val="num" w:pos="4963"/>
        </w:tabs>
        <w:ind w:left="4963" w:hanging="283"/>
      </w:pPr>
      <w:rPr/>
    </w:lvl>
    <w:lvl w:ilvl="7">
      <w:start w:val="1"/>
      <w:numFmt w:val="decimal"/>
      <w:lvlText w:val="%8."/>
      <w:lvlJc w:val="left"/>
      <w:pPr>
        <w:tabs>
          <w:tab w:val="num" w:pos="5672"/>
        </w:tabs>
        <w:ind w:left="5672" w:hanging="283"/>
      </w:pPr>
      <w:rPr/>
    </w:lvl>
    <w:lvl w:ilvl="8">
      <w:start w:val="1"/>
      <w:numFmt w:val="decimal"/>
      <w:lvlText w:val="%9."/>
      <w:lvlJc w:val="left"/>
      <w:pPr>
        <w:tabs>
          <w:tab w:val="num" w:pos="6381"/>
        </w:tabs>
        <w:ind w:left="6381" w:hanging="283"/>
      </w:pPr>
      <w:rPr/>
    </w:lvl>
  </w:abstractNum>
  <w:abstractNum w:abstractNumId="3">
    <w:lvl w:ilvl="0">
      <w:start w:val="1"/>
      <w:numFmt w:val="decimal"/>
      <w:lvlText w:val="%1."/>
      <w:lvlJc w:val="left"/>
      <w:pPr>
        <w:tabs>
          <w:tab w:val="num" w:pos="709"/>
        </w:tabs>
        <w:ind w:left="709" w:hanging="283"/>
      </w:pPr>
      <w:rPr/>
    </w:lvl>
    <w:lvl w:ilvl="1">
      <w:start w:val="1"/>
      <w:numFmt w:val="decimal"/>
      <w:lvlText w:val="%2."/>
      <w:lvlJc w:val="left"/>
      <w:pPr>
        <w:tabs>
          <w:tab w:val="num" w:pos="1418"/>
        </w:tabs>
        <w:ind w:left="1418" w:hanging="283"/>
      </w:pPr>
      <w:rPr/>
    </w:lvl>
    <w:lvl w:ilvl="2">
      <w:start w:val="1"/>
      <w:numFmt w:val="decimal"/>
      <w:lvlText w:val="%3."/>
      <w:lvlJc w:val="left"/>
      <w:pPr>
        <w:tabs>
          <w:tab w:val="num" w:pos="2127"/>
        </w:tabs>
        <w:ind w:left="2127" w:hanging="283"/>
      </w:pPr>
      <w:rPr/>
    </w:lvl>
    <w:lvl w:ilvl="3">
      <w:start w:val="1"/>
      <w:numFmt w:val="decimal"/>
      <w:lvlText w:val="%4."/>
      <w:lvlJc w:val="left"/>
      <w:pPr>
        <w:tabs>
          <w:tab w:val="num" w:pos="2836"/>
        </w:tabs>
        <w:ind w:left="2836" w:hanging="283"/>
      </w:pPr>
      <w:rPr/>
    </w:lvl>
    <w:lvl w:ilvl="4">
      <w:start w:val="1"/>
      <w:numFmt w:val="decimal"/>
      <w:lvlText w:val="%5."/>
      <w:lvlJc w:val="left"/>
      <w:pPr>
        <w:tabs>
          <w:tab w:val="num" w:pos="3545"/>
        </w:tabs>
        <w:ind w:left="3545" w:hanging="283"/>
      </w:pPr>
      <w:rPr/>
    </w:lvl>
    <w:lvl w:ilvl="5">
      <w:start w:val="1"/>
      <w:numFmt w:val="decimal"/>
      <w:lvlText w:val="%6."/>
      <w:lvlJc w:val="left"/>
      <w:pPr>
        <w:tabs>
          <w:tab w:val="num" w:pos="4254"/>
        </w:tabs>
        <w:ind w:left="4254" w:hanging="283"/>
      </w:pPr>
      <w:rPr/>
    </w:lvl>
    <w:lvl w:ilvl="6">
      <w:start w:val="1"/>
      <w:numFmt w:val="decimal"/>
      <w:lvlText w:val="%7."/>
      <w:lvlJc w:val="left"/>
      <w:pPr>
        <w:tabs>
          <w:tab w:val="num" w:pos="4963"/>
        </w:tabs>
        <w:ind w:left="4963" w:hanging="283"/>
      </w:pPr>
      <w:rPr/>
    </w:lvl>
    <w:lvl w:ilvl="7">
      <w:start w:val="1"/>
      <w:numFmt w:val="decimal"/>
      <w:lvlText w:val="%8."/>
      <w:lvlJc w:val="left"/>
      <w:pPr>
        <w:tabs>
          <w:tab w:val="num" w:pos="5672"/>
        </w:tabs>
        <w:ind w:left="5672" w:hanging="283"/>
      </w:pPr>
      <w:rPr/>
    </w:lvl>
    <w:lvl w:ilvl="8">
      <w:start w:val="1"/>
      <w:numFmt w:val="decimal"/>
      <w:lvlText w:val="%9."/>
      <w:lvlJc w:val="left"/>
      <w:pPr>
        <w:tabs>
          <w:tab w:val="num" w:pos="6381"/>
        </w:tabs>
        <w:ind w:left="6381" w:hanging="283"/>
      </w:pPr>
      <w:rPr/>
    </w:lvl>
  </w:abstractNum>
  <w:abstractNum w:abstractNumId="4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</w:numbering>
</file>

<file path=word/settings.xml><?xml version="1.0" encoding="utf-8"?>
<w:settings xmlns:w="http://schemas.openxmlformats.org/wordprocessingml/2006/main">
  <w:zoom w:percent="110"/>
  <w:defaultTabStop w:val="709"/>
  <w:autoHyphenation w:val="true"/>
  <w:compat>
    <w:compatSetting w:name="compatibilityMode" w:uri="http://schemas.microsoft.com/office/word" w:val="15"/>
  </w:compat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Noto Serif CJK SC" w:cs="FreeSans"/>
        <w:kern w:val="2"/>
        <w:sz w:val="24"/>
        <w:szCs w:val="24"/>
        <w:lang w:val="en-US" w:eastAsia="zh-CN" w:bidi="hi-IN"/>
      </w:rPr>
    </w:rPrDefault>
    <w:pPrDefault>
      <w:pPr>
        <w:widowControl/>
        <w:suppressAutoHyphens w:val="true"/>
      </w:pPr>
    </w:pPrDefault>
  </w:docDefaults>
  <w:style w:type="paragraph" w:styleId="Normal">
    <w:name w:val="Normal"/>
    <w:qFormat/>
    <w:pPr>
      <w:widowControl/>
      <w:bidi w:val="0"/>
    </w:pPr>
    <w:rPr>
      <w:rFonts w:ascii="Liberation Serif" w:hAnsi="Liberation Serif" w:eastAsia="Noto Serif CJK SC" w:cs="FreeSans"/>
      <w:color w:val="auto"/>
      <w:kern w:val="2"/>
      <w:sz w:val="24"/>
      <w:szCs w:val="24"/>
      <w:lang w:val="en-US" w:eastAsia="zh-CN" w:bidi="hi-IN"/>
    </w:rPr>
  </w:style>
  <w:style w:type="character" w:styleId="NumberingSymbols">
    <w:name w:val="Numbering Symbols"/>
    <w:qFormat/>
    <w:rPr/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Noto Sans CJK SC" w:cs="FreeSans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FreeSans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FreeSans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FreeSans"/>
    </w:rPr>
  </w:style>
  <w:style w:type="paragraph" w:styleId="HeaderandFooter">
    <w:name w:val="Header and Footer"/>
    <w:basedOn w:val="Normal"/>
    <w:qFormat/>
    <w:pPr>
      <w:suppressLineNumbers/>
      <w:tabs>
        <w:tab w:val="clear" w:pos="709"/>
        <w:tab w:val="center" w:pos="4819" w:leader="none"/>
        <w:tab w:val="right" w:pos="9638" w:leader="none"/>
      </w:tabs>
    </w:pPr>
    <w:rPr/>
  </w:style>
  <w:style w:type="paragraph" w:styleId="Footer">
    <w:name w:val="Footer"/>
    <w:basedOn w:val="HeaderandFooter"/>
    <w:pPr>
      <w:suppressLineNumbers/>
    </w:pPr>
    <w:rPr/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image" Target="media/image17.png"/><Relationship Id="rId19" Type="http://schemas.openxmlformats.org/officeDocument/2006/relationships/image" Target="media/image18.png"/><Relationship Id="rId20" Type="http://schemas.openxmlformats.org/officeDocument/2006/relationships/image" Target="media/image19.png"/><Relationship Id="rId21" Type="http://schemas.openxmlformats.org/officeDocument/2006/relationships/image" Target="media/image20.png"/><Relationship Id="rId22" Type="http://schemas.openxmlformats.org/officeDocument/2006/relationships/image" Target="media/image21.png"/><Relationship Id="rId23" Type="http://schemas.openxmlformats.org/officeDocument/2006/relationships/image" Target="media/image22.png"/><Relationship Id="rId24" Type="http://schemas.openxmlformats.org/officeDocument/2006/relationships/image" Target="media/image23.png"/><Relationship Id="rId25" Type="http://schemas.openxmlformats.org/officeDocument/2006/relationships/image" Target="media/image24.png"/><Relationship Id="rId26" Type="http://schemas.openxmlformats.org/officeDocument/2006/relationships/footer" Target="footer1.xml"/><Relationship Id="rId27" Type="http://schemas.openxmlformats.org/officeDocument/2006/relationships/numbering" Target="numbering.xml"/><Relationship Id="rId28" Type="http://schemas.openxmlformats.org/officeDocument/2006/relationships/fontTable" Target="fontTable.xml"/><Relationship Id="rId29" Type="http://schemas.openxmlformats.org/officeDocument/2006/relationships/settings" Target="settings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61</TotalTime>
  <Application>LibreOffice/7.3.7.2$Linux_X86_64 LibreOffice_project/30$Build-2</Application>
  <AppVersion>15.0000</AppVersion>
  <Pages>13</Pages>
  <Words>313</Words>
  <Characters>1554</Characters>
  <CharactersWithSpaces>1847</CharactersWithSpaces>
  <Paragraphs>24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2025-02-20T20:33:33Z</dcterms:created>
  <dc:creator/>
  <dc:description/>
  <dc:language>en-US</dc:language>
  <cp:lastModifiedBy/>
  <dcterms:modified xsi:type="dcterms:W3CDTF">2025-02-20T23:15:20Z</dcterms:modified>
  <cp:revision>22</cp:revision>
  <dc:subject/>
  <dc:title/>
</cp:coreProperties>
</file>